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393" w:rsidRDefault="008B2393"/>
    <w:p w:rsidR="008B265B" w:rsidRDefault="008B265B"/>
    <w:p w:rsidR="008B265B" w:rsidRDefault="008B265B"/>
    <w:p w:rsidR="008B265B" w:rsidRDefault="008B265B" w:rsidP="008B265B">
      <w:pPr>
        <w:jc w:val="center"/>
        <w:rPr>
          <w:rFonts w:ascii="Arial" w:hAnsi="Arial" w:cs="Arial"/>
          <w:b/>
          <w:sz w:val="24"/>
          <w:szCs w:val="24"/>
          <w:u w:val="single"/>
        </w:rPr>
      </w:pPr>
      <w:r>
        <w:rPr>
          <w:rFonts w:ascii="Arial" w:hAnsi="Arial" w:cs="Arial"/>
          <w:b/>
          <w:sz w:val="24"/>
          <w:szCs w:val="24"/>
          <w:u w:val="single"/>
        </w:rPr>
        <w:t>A L’AJUNTAMENT DE BARCELONA</w:t>
      </w:r>
    </w:p>
    <w:p w:rsidR="008B265B" w:rsidRDefault="008B265B" w:rsidP="008B265B">
      <w:pPr>
        <w:jc w:val="center"/>
        <w:rPr>
          <w:rFonts w:ascii="Arial" w:hAnsi="Arial" w:cs="Arial"/>
          <w:b/>
          <w:sz w:val="24"/>
          <w:szCs w:val="24"/>
          <w:u w:val="single"/>
        </w:rPr>
      </w:pPr>
      <w:r>
        <w:rPr>
          <w:rFonts w:ascii="Arial" w:hAnsi="Arial" w:cs="Arial"/>
          <w:b/>
          <w:sz w:val="24"/>
          <w:szCs w:val="24"/>
          <w:u w:val="single"/>
        </w:rPr>
        <w:t>GERÈNCIA DE RECURSOS HUMANS</w:t>
      </w:r>
    </w:p>
    <w:p w:rsidR="008B265B" w:rsidRDefault="008B265B" w:rsidP="008B265B">
      <w:pPr>
        <w:jc w:val="center"/>
        <w:rPr>
          <w:rFonts w:ascii="Arial" w:hAnsi="Arial" w:cs="Arial"/>
          <w:b/>
          <w:sz w:val="24"/>
          <w:szCs w:val="24"/>
          <w:u w:val="single"/>
        </w:rPr>
      </w:pPr>
    </w:p>
    <w:p w:rsidR="008B265B" w:rsidRDefault="008B265B" w:rsidP="008B265B">
      <w:pPr>
        <w:jc w:val="both"/>
        <w:rPr>
          <w:rFonts w:ascii="Arial" w:hAnsi="Arial" w:cs="Arial"/>
          <w:b/>
          <w:sz w:val="24"/>
          <w:szCs w:val="24"/>
        </w:rPr>
      </w:pPr>
      <w:r>
        <w:rPr>
          <w:rFonts w:ascii="Arial" w:hAnsi="Arial" w:cs="Arial"/>
          <w:sz w:val="24"/>
          <w:szCs w:val="24"/>
        </w:rPr>
        <w:t xml:space="preserve">En/na ..... major d’edat, amb DNI número ....., treballador d’aquest Ajuntament, compareix i </w:t>
      </w:r>
      <w:r>
        <w:rPr>
          <w:rFonts w:ascii="Arial" w:hAnsi="Arial" w:cs="Arial"/>
          <w:b/>
          <w:sz w:val="24"/>
          <w:szCs w:val="24"/>
        </w:rPr>
        <w:t>MANIFESTA:</w:t>
      </w:r>
    </w:p>
    <w:p w:rsidR="008B265B" w:rsidRDefault="008B265B" w:rsidP="008B265B">
      <w:pPr>
        <w:jc w:val="both"/>
        <w:rPr>
          <w:rFonts w:ascii="Arial" w:hAnsi="Arial" w:cs="Arial"/>
          <w:sz w:val="24"/>
          <w:szCs w:val="24"/>
        </w:rPr>
      </w:pPr>
      <w:r>
        <w:rPr>
          <w:rFonts w:ascii="Arial" w:hAnsi="Arial" w:cs="Arial"/>
          <w:sz w:val="24"/>
          <w:szCs w:val="24"/>
        </w:rPr>
        <w:t xml:space="preserve">Que ha rebut l’ingrés corresponent a la nòmina del mes d’abril d’enguany, que inclou el complement de productivitat, i en temps i forma formula reclamació (que caldrà entendre, en el seu cas,  com a Recurs Administratiu) en front de la mateixa i ho fa en base als següents  </w:t>
      </w:r>
      <w:r w:rsidRPr="008B265B">
        <w:rPr>
          <w:rFonts w:ascii="Arial" w:hAnsi="Arial" w:cs="Arial"/>
          <w:b/>
          <w:sz w:val="24"/>
          <w:szCs w:val="24"/>
        </w:rPr>
        <w:t>MOTIUS</w:t>
      </w:r>
      <w:r>
        <w:rPr>
          <w:rFonts w:ascii="Arial" w:hAnsi="Arial" w:cs="Arial"/>
          <w:sz w:val="24"/>
          <w:szCs w:val="24"/>
        </w:rPr>
        <w:t xml:space="preserve">: </w:t>
      </w:r>
    </w:p>
    <w:p w:rsidR="008B265B" w:rsidRDefault="008B265B" w:rsidP="008B265B">
      <w:pPr>
        <w:jc w:val="both"/>
        <w:rPr>
          <w:rFonts w:ascii="Arial" w:hAnsi="Arial" w:cs="Arial"/>
          <w:sz w:val="24"/>
          <w:szCs w:val="24"/>
        </w:rPr>
      </w:pPr>
      <w:r>
        <w:rPr>
          <w:rFonts w:ascii="Arial" w:hAnsi="Arial" w:cs="Arial"/>
          <w:sz w:val="24"/>
          <w:szCs w:val="24"/>
          <w:u w:val="single"/>
        </w:rPr>
        <w:t xml:space="preserve">PRIMER.- </w:t>
      </w:r>
      <w:r>
        <w:rPr>
          <w:rFonts w:ascii="Arial" w:hAnsi="Arial" w:cs="Arial"/>
          <w:sz w:val="24"/>
          <w:szCs w:val="24"/>
        </w:rPr>
        <w:t xml:space="preserve">Es troba vigent un acord amb la representació de les persones treballadores que determina, en relació a l’objecte del present, que: </w:t>
      </w:r>
    </w:p>
    <w:p w:rsidR="00982A0D" w:rsidRPr="00982A0D" w:rsidRDefault="00982A0D" w:rsidP="008B265B">
      <w:pPr>
        <w:jc w:val="both"/>
        <w:rPr>
          <w:rFonts w:ascii="Arial" w:hAnsi="Arial" w:cs="Arial"/>
          <w:i/>
          <w:sz w:val="20"/>
          <w:szCs w:val="20"/>
        </w:rPr>
      </w:pPr>
      <w:r w:rsidRPr="00982A0D">
        <w:rPr>
          <w:rFonts w:ascii="Arial" w:hAnsi="Arial" w:cs="Arial"/>
          <w:i/>
          <w:sz w:val="20"/>
          <w:szCs w:val="20"/>
        </w:rPr>
        <w:t xml:space="preserve">5.5.2 Es detreu una dotzena part del primer import del factor de productivitat anual de l’apartat 5.5.1 per qualsevol absència diària del lloc de treball i per cada mes en que es produeixi, a excepció que l'esmentada falta d'assistència sigui a causa d'alguna de les circumstàncies que tot seguit s'indiquen: </w:t>
      </w:r>
    </w:p>
    <w:p w:rsidR="00982A0D" w:rsidRPr="00982A0D" w:rsidRDefault="00982A0D" w:rsidP="008B265B">
      <w:pPr>
        <w:jc w:val="both"/>
        <w:rPr>
          <w:rFonts w:ascii="Arial" w:hAnsi="Arial" w:cs="Arial"/>
          <w:i/>
          <w:sz w:val="20"/>
          <w:szCs w:val="20"/>
        </w:rPr>
      </w:pPr>
      <w:r w:rsidRPr="00982A0D">
        <w:rPr>
          <w:rFonts w:ascii="Arial" w:hAnsi="Arial" w:cs="Arial"/>
          <w:i/>
          <w:sz w:val="20"/>
          <w:szCs w:val="20"/>
        </w:rPr>
        <w:t xml:space="preserve">Vacances i gaudiment del permís per assumptes propis. </w:t>
      </w:r>
    </w:p>
    <w:p w:rsidR="00982A0D" w:rsidRPr="00982A0D" w:rsidRDefault="00982A0D" w:rsidP="008B265B">
      <w:pPr>
        <w:jc w:val="both"/>
        <w:rPr>
          <w:rFonts w:ascii="Arial" w:hAnsi="Arial" w:cs="Arial"/>
          <w:i/>
          <w:sz w:val="20"/>
          <w:szCs w:val="20"/>
        </w:rPr>
      </w:pPr>
      <w:r w:rsidRPr="00982A0D">
        <w:rPr>
          <w:rFonts w:ascii="Arial" w:hAnsi="Arial" w:cs="Arial"/>
          <w:i/>
          <w:sz w:val="20"/>
          <w:szCs w:val="20"/>
        </w:rPr>
        <w:t xml:space="preserve">Una absència per indisposició. </w:t>
      </w:r>
    </w:p>
    <w:p w:rsidR="00982A0D" w:rsidRPr="00982A0D" w:rsidRDefault="00982A0D" w:rsidP="008B265B">
      <w:pPr>
        <w:jc w:val="both"/>
        <w:rPr>
          <w:rFonts w:ascii="Arial" w:hAnsi="Arial" w:cs="Arial"/>
          <w:i/>
          <w:sz w:val="20"/>
          <w:szCs w:val="20"/>
        </w:rPr>
      </w:pPr>
      <w:r w:rsidRPr="00982A0D">
        <w:rPr>
          <w:rFonts w:ascii="Arial" w:hAnsi="Arial" w:cs="Arial"/>
          <w:i/>
          <w:sz w:val="20"/>
          <w:szCs w:val="20"/>
        </w:rPr>
        <w:t>Aquells permisos i llicències que es detallen a l'articulat de l’acord de condicions de treball, tret dels que es declaren explícitament amb detracció per aquest concepte.</w:t>
      </w:r>
    </w:p>
    <w:p w:rsidR="00982A0D" w:rsidRPr="00982A0D" w:rsidRDefault="00982A0D" w:rsidP="008B265B">
      <w:pPr>
        <w:jc w:val="both"/>
        <w:rPr>
          <w:rFonts w:ascii="Arial" w:hAnsi="Arial" w:cs="Arial"/>
          <w:i/>
          <w:sz w:val="20"/>
          <w:szCs w:val="20"/>
        </w:rPr>
      </w:pPr>
      <w:r w:rsidRPr="00982A0D">
        <w:rPr>
          <w:rFonts w:ascii="Arial" w:hAnsi="Arial" w:cs="Arial"/>
          <w:i/>
          <w:sz w:val="20"/>
          <w:szCs w:val="20"/>
        </w:rPr>
        <w:t xml:space="preserve"> Prestació per naixement per a la mare biològica, de l’altre progenitor diferent de la mare biològica, adopció, per guarda amb finalitats d’adopció, o acolliment, tant temporal com permanent, accidents laborals i malalties professionals en tota la seva extensió. </w:t>
      </w:r>
    </w:p>
    <w:p w:rsidR="00982A0D" w:rsidRPr="00982A0D" w:rsidRDefault="00982A0D" w:rsidP="008B265B">
      <w:pPr>
        <w:jc w:val="both"/>
        <w:rPr>
          <w:rFonts w:ascii="Arial" w:hAnsi="Arial" w:cs="Arial"/>
          <w:i/>
          <w:sz w:val="20"/>
          <w:szCs w:val="20"/>
        </w:rPr>
      </w:pPr>
      <w:r w:rsidRPr="00982A0D">
        <w:rPr>
          <w:rFonts w:ascii="Arial" w:hAnsi="Arial" w:cs="Arial"/>
          <w:i/>
          <w:sz w:val="20"/>
          <w:szCs w:val="20"/>
        </w:rPr>
        <w:t xml:space="preserve">Baixes per malaltia comuna, fins al desè  dia inclòs, o per intervenció quirúrgica, fins a trenta dies. Les baixes mèdiques superiors a 10 dies comporten el descompte corresponent a un mes, excepte que, a causa de la durada, excedeixin de deu dies en cada un dels períodes mensuals correlatius; en aquest cas, el descompte es fa per cadascun d'aquests períodes </w:t>
      </w:r>
    </w:p>
    <w:p w:rsidR="00982A0D" w:rsidRPr="00982A0D" w:rsidRDefault="00982A0D" w:rsidP="008B265B">
      <w:pPr>
        <w:jc w:val="both"/>
        <w:rPr>
          <w:rFonts w:ascii="Arial" w:hAnsi="Arial" w:cs="Arial"/>
          <w:i/>
          <w:sz w:val="20"/>
          <w:szCs w:val="20"/>
        </w:rPr>
      </w:pPr>
      <w:r w:rsidRPr="00982A0D">
        <w:rPr>
          <w:rFonts w:ascii="Arial" w:hAnsi="Arial" w:cs="Arial"/>
          <w:i/>
          <w:sz w:val="20"/>
          <w:szCs w:val="20"/>
        </w:rPr>
        <w:t xml:space="preserve">Baixes mèdiques durant l’embaràs produïdes en un mes i les baixes durant l’embaràs en que concorren causes acreditades que impedeixen la normal recuperació. </w:t>
      </w:r>
    </w:p>
    <w:p w:rsidR="00982A0D" w:rsidRPr="00982A0D" w:rsidRDefault="00982A0D" w:rsidP="008B265B">
      <w:pPr>
        <w:jc w:val="both"/>
        <w:rPr>
          <w:rFonts w:ascii="Arial" w:hAnsi="Arial" w:cs="Arial"/>
          <w:i/>
          <w:sz w:val="20"/>
          <w:szCs w:val="20"/>
        </w:rPr>
      </w:pPr>
      <w:r w:rsidRPr="00982A0D">
        <w:rPr>
          <w:rFonts w:ascii="Arial" w:hAnsi="Arial" w:cs="Arial"/>
          <w:i/>
          <w:sz w:val="20"/>
          <w:szCs w:val="20"/>
        </w:rPr>
        <w:t xml:space="preserve">Baixes mèdiques derivades de violència de gènere. </w:t>
      </w:r>
    </w:p>
    <w:p w:rsidR="00982A0D" w:rsidRPr="00982A0D" w:rsidRDefault="00982A0D" w:rsidP="008B265B">
      <w:pPr>
        <w:jc w:val="both"/>
        <w:rPr>
          <w:rFonts w:ascii="Arial" w:hAnsi="Arial" w:cs="Arial"/>
          <w:i/>
          <w:sz w:val="20"/>
          <w:szCs w:val="20"/>
        </w:rPr>
      </w:pPr>
      <w:r w:rsidRPr="00982A0D">
        <w:rPr>
          <w:rFonts w:ascii="Arial" w:hAnsi="Arial" w:cs="Arial"/>
          <w:i/>
          <w:sz w:val="20"/>
          <w:szCs w:val="20"/>
        </w:rPr>
        <w:t xml:space="preserve">Baixes per intervencions quirúrgiques derivades del procés de transició de gènere. </w:t>
      </w:r>
    </w:p>
    <w:p w:rsidR="008B265B" w:rsidRPr="00982A0D" w:rsidRDefault="00982A0D" w:rsidP="008B265B">
      <w:pPr>
        <w:jc w:val="both"/>
        <w:rPr>
          <w:rFonts w:ascii="Arial" w:hAnsi="Arial" w:cs="Arial"/>
          <w:i/>
          <w:sz w:val="20"/>
          <w:szCs w:val="20"/>
        </w:rPr>
      </w:pPr>
      <w:r w:rsidRPr="00982A0D">
        <w:rPr>
          <w:rFonts w:ascii="Arial" w:hAnsi="Arial" w:cs="Arial"/>
          <w:i/>
          <w:sz w:val="20"/>
          <w:szCs w:val="20"/>
        </w:rPr>
        <w:t>Baixes de les víctimes d’atemptat terrorista</w:t>
      </w:r>
    </w:p>
    <w:p w:rsidR="008B265B" w:rsidRDefault="008B265B" w:rsidP="008B265B">
      <w:pPr>
        <w:jc w:val="both"/>
        <w:rPr>
          <w:rFonts w:ascii="Arial" w:hAnsi="Arial" w:cs="Arial"/>
          <w:sz w:val="24"/>
          <w:szCs w:val="24"/>
        </w:rPr>
      </w:pPr>
      <w:r>
        <w:rPr>
          <w:rFonts w:ascii="Arial" w:hAnsi="Arial" w:cs="Arial"/>
          <w:sz w:val="24"/>
          <w:szCs w:val="24"/>
        </w:rPr>
        <w:t>A l’empara d’aquest</w:t>
      </w:r>
      <w:r w:rsidR="00982A0D">
        <w:rPr>
          <w:rFonts w:ascii="Arial" w:hAnsi="Arial" w:cs="Arial"/>
          <w:sz w:val="24"/>
          <w:szCs w:val="24"/>
        </w:rPr>
        <w:t xml:space="preserve"> precepte</w:t>
      </w:r>
      <w:r>
        <w:rPr>
          <w:rFonts w:ascii="Arial" w:hAnsi="Arial" w:cs="Arial"/>
          <w:sz w:val="24"/>
          <w:szCs w:val="24"/>
        </w:rPr>
        <w:t>, s’ha procedit a descomptar el temps que he estat d’incapacitat temporal</w:t>
      </w:r>
      <w:r w:rsidR="00982A0D">
        <w:rPr>
          <w:rFonts w:ascii="Arial" w:hAnsi="Arial" w:cs="Arial"/>
          <w:sz w:val="24"/>
          <w:szCs w:val="24"/>
        </w:rPr>
        <w:t xml:space="preserve"> i se m’ha abonat menys import que el que tinc dret a percebre</w:t>
      </w:r>
      <w:r>
        <w:rPr>
          <w:rFonts w:ascii="Arial" w:hAnsi="Arial" w:cs="Arial"/>
          <w:sz w:val="24"/>
          <w:szCs w:val="24"/>
        </w:rPr>
        <w:t>, penalitzant doncs de manera injustificada i discriminatòria la meva situació d’incapacitat temporal.</w:t>
      </w:r>
    </w:p>
    <w:p w:rsidR="00982A0D" w:rsidRDefault="00982A0D" w:rsidP="008B265B">
      <w:pPr>
        <w:jc w:val="both"/>
        <w:rPr>
          <w:rFonts w:ascii="Arial" w:hAnsi="Arial" w:cs="Arial"/>
          <w:sz w:val="24"/>
          <w:szCs w:val="24"/>
          <w:u w:val="single"/>
        </w:rPr>
      </w:pPr>
    </w:p>
    <w:p w:rsidR="008B265B" w:rsidRDefault="008B265B" w:rsidP="008B265B">
      <w:pPr>
        <w:jc w:val="both"/>
        <w:rPr>
          <w:rFonts w:ascii="Arial" w:hAnsi="Arial" w:cs="Arial"/>
          <w:sz w:val="24"/>
          <w:szCs w:val="24"/>
        </w:rPr>
      </w:pPr>
      <w:r>
        <w:rPr>
          <w:rFonts w:ascii="Arial" w:hAnsi="Arial" w:cs="Arial"/>
          <w:sz w:val="24"/>
          <w:szCs w:val="24"/>
          <w:u w:val="single"/>
        </w:rPr>
        <w:t xml:space="preserve">SEGON.- </w:t>
      </w:r>
      <w:r>
        <w:rPr>
          <w:rFonts w:ascii="Arial" w:hAnsi="Arial" w:cs="Arial"/>
          <w:sz w:val="24"/>
          <w:szCs w:val="24"/>
        </w:rPr>
        <w:t xml:space="preserve"> </w:t>
      </w:r>
      <w:r w:rsidRPr="008B265B">
        <w:rPr>
          <w:rFonts w:ascii="Arial" w:hAnsi="Arial" w:cs="Arial"/>
          <w:sz w:val="24"/>
          <w:szCs w:val="24"/>
        </w:rPr>
        <w:t>Les baixes mèdiques</w:t>
      </w:r>
      <w:r>
        <w:rPr>
          <w:rFonts w:ascii="Arial" w:hAnsi="Arial" w:cs="Arial"/>
          <w:sz w:val="24"/>
          <w:szCs w:val="24"/>
        </w:rPr>
        <w:t xml:space="preserve"> </w:t>
      </w:r>
      <w:r w:rsidRPr="008B265B">
        <w:rPr>
          <w:rFonts w:ascii="Arial" w:hAnsi="Arial" w:cs="Arial"/>
          <w:sz w:val="24"/>
          <w:szCs w:val="24"/>
        </w:rPr>
        <w:t xml:space="preserve">no poden afectar el cobrament </w:t>
      </w:r>
      <w:r>
        <w:rPr>
          <w:rFonts w:ascii="Arial" w:hAnsi="Arial" w:cs="Arial"/>
          <w:sz w:val="24"/>
          <w:szCs w:val="24"/>
        </w:rPr>
        <w:t>del complement de productivitat i d’assistència</w:t>
      </w:r>
      <w:r w:rsidRPr="008B265B">
        <w:rPr>
          <w:rFonts w:ascii="Arial" w:hAnsi="Arial" w:cs="Arial"/>
          <w:sz w:val="24"/>
          <w:szCs w:val="24"/>
        </w:rPr>
        <w:t xml:space="preserve"> ja que </w:t>
      </w:r>
      <w:r>
        <w:rPr>
          <w:rFonts w:ascii="Arial" w:hAnsi="Arial" w:cs="Arial"/>
          <w:sz w:val="24"/>
          <w:szCs w:val="24"/>
        </w:rPr>
        <w:t xml:space="preserve">això comporta una </w:t>
      </w:r>
      <w:r w:rsidRPr="008B265B">
        <w:rPr>
          <w:rFonts w:ascii="Arial" w:hAnsi="Arial" w:cs="Arial"/>
          <w:sz w:val="24"/>
          <w:szCs w:val="24"/>
        </w:rPr>
        <w:t xml:space="preserve"> p</w:t>
      </w:r>
      <w:r>
        <w:rPr>
          <w:rFonts w:ascii="Arial" w:hAnsi="Arial" w:cs="Arial"/>
          <w:sz w:val="24"/>
          <w:szCs w:val="24"/>
        </w:rPr>
        <w:t>ràctica nul·la per discrimina</w:t>
      </w:r>
      <w:r w:rsidR="00982A0D">
        <w:rPr>
          <w:rFonts w:ascii="Arial" w:hAnsi="Arial" w:cs="Arial"/>
          <w:sz w:val="24"/>
          <w:szCs w:val="24"/>
        </w:rPr>
        <w:t>tòria</w:t>
      </w:r>
      <w:r>
        <w:rPr>
          <w:rFonts w:ascii="Arial" w:hAnsi="Arial" w:cs="Arial"/>
          <w:sz w:val="24"/>
          <w:szCs w:val="24"/>
        </w:rPr>
        <w:t xml:space="preserve">, tal i com ho ha declarat </w:t>
      </w:r>
      <w:r w:rsidRPr="008B265B">
        <w:rPr>
          <w:rFonts w:ascii="Arial" w:hAnsi="Arial" w:cs="Arial"/>
          <w:sz w:val="24"/>
          <w:szCs w:val="24"/>
        </w:rPr>
        <w:t>l'Audiència Nacional en sent</w:t>
      </w:r>
      <w:r>
        <w:rPr>
          <w:rFonts w:ascii="Arial" w:hAnsi="Arial" w:cs="Arial"/>
          <w:sz w:val="24"/>
          <w:szCs w:val="24"/>
        </w:rPr>
        <w:t xml:space="preserve">ència 18/2024, de 13 de febrer, en desenvolupament </w:t>
      </w:r>
      <w:r w:rsidR="00982A0D">
        <w:rPr>
          <w:rFonts w:ascii="Arial" w:hAnsi="Arial" w:cs="Arial"/>
          <w:sz w:val="24"/>
          <w:szCs w:val="24"/>
        </w:rPr>
        <w:t>d’allò que va preveure i regula</w:t>
      </w:r>
      <w:r>
        <w:rPr>
          <w:rFonts w:ascii="Arial" w:hAnsi="Arial" w:cs="Arial"/>
          <w:sz w:val="24"/>
          <w:szCs w:val="24"/>
        </w:rPr>
        <w:t xml:space="preserve"> la Llei 15/2022 del 12 de juliol integral per a la igualtat de tracte i la no discriminació que, entre d’altres causes que la provoquen, cita de manera expressa les ra</w:t>
      </w:r>
      <w:r w:rsidR="00B94C39">
        <w:rPr>
          <w:rFonts w:ascii="Arial" w:hAnsi="Arial" w:cs="Arial"/>
          <w:sz w:val="24"/>
          <w:szCs w:val="24"/>
        </w:rPr>
        <w:t xml:space="preserve">ons de salut i de discapacitat, per això caldrà considerar nul·la la clàusula que s’ha transcrit. </w:t>
      </w:r>
    </w:p>
    <w:p w:rsidR="008B265B" w:rsidRDefault="008B265B" w:rsidP="008B265B">
      <w:pPr>
        <w:jc w:val="both"/>
        <w:rPr>
          <w:rFonts w:ascii="Arial" w:hAnsi="Arial" w:cs="Arial"/>
          <w:sz w:val="24"/>
          <w:szCs w:val="24"/>
        </w:rPr>
      </w:pPr>
      <w:r>
        <w:rPr>
          <w:rFonts w:ascii="Arial" w:hAnsi="Arial" w:cs="Arial"/>
          <w:sz w:val="24"/>
          <w:szCs w:val="24"/>
          <w:u w:val="single"/>
        </w:rPr>
        <w:t xml:space="preserve">TERCER.- </w:t>
      </w:r>
      <w:r>
        <w:rPr>
          <w:rFonts w:ascii="Arial" w:hAnsi="Arial" w:cs="Arial"/>
          <w:sz w:val="24"/>
          <w:szCs w:val="24"/>
        </w:rPr>
        <w:t xml:space="preserve"> La productivitat i l’assistència, doncs, no poden estar lligades a situacions que en igualtat de condicions  provoquin un tracte desfavorable per raons de salut, com està passant a aquest Ajuntament, en el que es detrau un import de manera injustificada a qui</w:t>
      </w:r>
      <w:r w:rsidR="00B94C39">
        <w:rPr>
          <w:rFonts w:ascii="Arial" w:hAnsi="Arial" w:cs="Arial"/>
          <w:sz w:val="24"/>
          <w:szCs w:val="24"/>
        </w:rPr>
        <w:t>,</w:t>
      </w:r>
      <w:r>
        <w:rPr>
          <w:rFonts w:ascii="Arial" w:hAnsi="Arial" w:cs="Arial"/>
          <w:sz w:val="24"/>
          <w:szCs w:val="24"/>
        </w:rPr>
        <w:t xml:space="preserve"> sense tenir capacitat de control sobre la mateixa, es troba en situació d’incapacitat temporal. </w:t>
      </w:r>
    </w:p>
    <w:p w:rsidR="00B94C39" w:rsidRDefault="00B94C39" w:rsidP="008B265B">
      <w:pPr>
        <w:jc w:val="both"/>
        <w:rPr>
          <w:rFonts w:ascii="Arial" w:hAnsi="Arial" w:cs="Arial"/>
          <w:sz w:val="24"/>
          <w:szCs w:val="24"/>
        </w:rPr>
      </w:pPr>
      <w:r>
        <w:rPr>
          <w:rFonts w:ascii="Arial" w:hAnsi="Arial" w:cs="Arial"/>
          <w:sz w:val="24"/>
          <w:szCs w:val="24"/>
        </w:rPr>
        <w:t>Per mitjà del present, doncs, sol·licita percebre el 100% del complement, sens</w:t>
      </w:r>
      <w:r w:rsidR="00982A0D">
        <w:rPr>
          <w:rFonts w:ascii="Arial" w:hAnsi="Arial" w:cs="Arial"/>
          <w:sz w:val="24"/>
          <w:szCs w:val="24"/>
        </w:rPr>
        <w:t>e</w:t>
      </w:r>
      <w:r>
        <w:rPr>
          <w:rFonts w:ascii="Arial" w:hAnsi="Arial" w:cs="Arial"/>
          <w:sz w:val="24"/>
          <w:szCs w:val="24"/>
        </w:rPr>
        <w:t xml:space="preserve"> que es detregui del mateix l’import corresponent als dies en que ha romàs en situació d’incapacitat temporal, en el cas de qui signa entre ..... i ...... i </w:t>
      </w:r>
      <w:r w:rsidR="00982A0D">
        <w:rPr>
          <w:rFonts w:ascii="Arial" w:hAnsi="Arial" w:cs="Arial"/>
          <w:sz w:val="24"/>
          <w:szCs w:val="24"/>
        </w:rPr>
        <w:t xml:space="preserve">que </w:t>
      </w:r>
      <w:r>
        <w:rPr>
          <w:rFonts w:ascii="Arial" w:hAnsi="Arial" w:cs="Arial"/>
          <w:sz w:val="24"/>
          <w:szCs w:val="24"/>
        </w:rPr>
        <w:t>ha suposat un descompte indegut de ..... €.</w:t>
      </w:r>
    </w:p>
    <w:p w:rsidR="00B94C39" w:rsidRDefault="00B94C39" w:rsidP="008B265B">
      <w:pPr>
        <w:jc w:val="both"/>
        <w:rPr>
          <w:rFonts w:ascii="Arial" w:hAnsi="Arial" w:cs="Arial"/>
          <w:sz w:val="24"/>
          <w:szCs w:val="24"/>
        </w:rPr>
      </w:pPr>
      <w:r>
        <w:rPr>
          <w:rFonts w:ascii="Arial" w:hAnsi="Arial" w:cs="Arial"/>
          <w:sz w:val="24"/>
          <w:szCs w:val="24"/>
        </w:rPr>
        <w:t>Per això,</w:t>
      </w:r>
    </w:p>
    <w:p w:rsidR="00B94C39" w:rsidRDefault="00B94C39" w:rsidP="008B265B">
      <w:pPr>
        <w:jc w:val="both"/>
        <w:rPr>
          <w:rFonts w:ascii="Arial" w:hAnsi="Arial" w:cs="Arial"/>
          <w:sz w:val="24"/>
          <w:szCs w:val="24"/>
        </w:rPr>
      </w:pPr>
      <w:r>
        <w:rPr>
          <w:rFonts w:ascii="Arial" w:hAnsi="Arial" w:cs="Arial"/>
          <w:b/>
          <w:sz w:val="24"/>
          <w:szCs w:val="24"/>
        </w:rPr>
        <w:t xml:space="preserve">SOL·LICITO </w:t>
      </w:r>
      <w:r>
        <w:rPr>
          <w:rFonts w:ascii="Arial" w:hAnsi="Arial" w:cs="Arial"/>
          <w:sz w:val="24"/>
          <w:szCs w:val="24"/>
        </w:rPr>
        <w:t xml:space="preserve"> tingueu per presentat aquest escrit i per formulada petició d’abonament del complement de productivitat i assistència a raó dels dies efectivament treballats, sense descomptes per situacions d’incapacitat temporal, petició que en el cas que s’entengui que així procedeix, tindrà el caràcter de Recurs administratiu en front de la nòmina del mes d’abril de 2025. </w:t>
      </w:r>
    </w:p>
    <w:p w:rsidR="00B94C39" w:rsidRPr="00B94C39" w:rsidRDefault="00B94C39" w:rsidP="008B265B">
      <w:pPr>
        <w:jc w:val="both"/>
        <w:rPr>
          <w:rFonts w:ascii="Arial" w:hAnsi="Arial" w:cs="Arial"/>
          <w:sz w:val="24"/>
          <w:szCs w:val="24"/>
        </w:rPr>
      </w:pPr>
      <w:r>
        <w:rPr>
          <w:rFonts w:ascii="Arial" w:hAnsi="Arial" w:cs="Arial"/>
          <w:sz w:val="24"/>
          <w:szCs w:val="24"/>
        </w:rPr>
        <w:t xml:space="preserve">Barcelona, el 20 de maig de 2025. </w:t>
      </w:r>
    </w:p>
    <w:p w:rsidR="008B265B" w:rsidRDefault="008B265B"/>
    <w:p w:rsidR="008B265B" w:rsidRDefault="008B265B"/>
    <w:p w:rsidR="008B265B" w:rsidRDefault="008B265B"/>
    <w:p w:rsidR="008B265B" w:rsidRDefault="008B265B"/>
    <w:sectPr w:rsidR="008B26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5B"/>
    <w:rsid w:val="008B2393"/>
    <w:rsid w:val="008B265B"/>
    <w:rsid w:val="00982A0D"/>
    <w:rsid w:val="00B94C3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542F6-215F-4E3E-9E4A-BF9BC7C0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602</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Mireia</dc:creator>
  <cp:keywords/>
  <dc:description/>
  <cp:lastModifiedBy>Mireia</cp:lastModifiedBy>
  <cp:revision>2</cp:revision>
  <dcterms:created xsi:type="dcterms:W3CDTF">2025-05-20T06:17:00Z</dcterms:created>
  <dcterms:modified xsi:type="dcterms:W3CDTF">2025-05-20T10:36:00Z</dcterms:modified>
</cp:coreProperties>
</file>